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6" w:rsidRPr="001B1D40" w:rsidRDefault="00F46E70" w:rsidP="00862B65">
      <w:pPr>
        <w:pStyle w:val="2"/>
        <w:jc w:val="center"/>
      </w:pPr>
      <w:r w:rsidRPr="001B1D40">
        <w:t>6</w:t>
      </w:r>
      <w:r w:rsidRPr="001B1D40">
        <w:t xml:space="preserve">　光的偏振　激光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</w:rPr>
        <w:t>[</w:t>
      </w:r>
      <w:r w:rsidR="00F46E70" w:rsidRPr="001B1D40">
        <w:rPr>
          <w:rFonts w:ascii="Times New Roman" w:eastAsia="方正宋黑_GBK" w:hAnsi="Times New Roman"/>
        </w:rPr>
        <w:t>学习目标</w:t>
      </w:r>
      <w:r w:rsidRPr="001B1D40">
        <w:rPr>
          <w:rFonts w:ascii="Times New Roman" w:hAnsi="Times New Roman"/>
        </w:rPr>
        <w:t>]</w:t>
      </w:r>
      <w:r w:rsidR="00F46E70" w:rsidRPr="001B1D40">
        <w:rPr>
          <w:rFonts w:ascii="Times New Roman" w:hAnsi="Times New Roman"/>
        </w:rPr>
        <w:t xml:space="preserve">　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通过绳波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横波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和弹簧波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纵波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穿过狭缝的实验现象，知道波的偏振现象。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通过演示实验，观察光的偏振现象，知道光是一种横波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知道偏振光和自然光的区别，能运用偏振知识解释生活中的一些常见光学现象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4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阅读教材，了解激光的特点和应用。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一、偏振现象及光的偏振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报宋_GBK" w:hAnsi="Times New Roman"/>
        </w:rPr>
      </w:pPr>
      <w:r w:rsidRPr="001B1D40">
        <w:rPr>
          <w:rFonts w:ascii="Times New Roman" w:eastAsia="方正报宋_GBK" w:hAnsi="Times New Roman"/>
        </w:rPr>
        <w:t>结合绳波和弹簧波的特点，分析这两种波能否通过狭缝？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661285" cy="1115695"/>
            <wp:effectExtent l="0" t="0" r="5715" b="8255"/>
            <wp:docPr id="187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88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偏振现象：不同的横波，即使传播方向相同，振动方向也可能是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的，这个现象称为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偏振现象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，横波的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称为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偏振方向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偏振片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由特定的材料制成，每个偏振片都有一个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的方向，沿着这个方向振动的光波能顺利通过偏振片，这个方向叫作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透振方向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89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如图所示，观察光源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或阳光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通过偏振片后透射光的强度变化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089785" cy="756285"/>
            <wp:effectExtent l="0" t="0" r="5715" b="5715"/>
            <wp:docPr id="190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089785" cy="756285"/>
            <wp:effectExtent l="0" t="0" r="5715" b="5715"/>
            <wp:docPr id="191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089785" cy="718185"/>
            <wp:effectExtent l="0" t="0" r="5715" b="5715"/>
            <wp:docPr id="192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让阳光或灯光通过偏振片</w:t>
      </w:r>
      <w:r w:rsidR="00F46E70" w:rsidRPr="001B1D40">
        <w:rPr>
          <w:rFonts w:ascii="Times New Roman" w:hAnsi="Times New Roman"/>
          <w:w w:val="104"/>
        </w:rPr>
        <w:t xml:space="preserve"> P</w:t>
      </w:r>
      <w:r w:rsidR="00F46E70" w:rsidRPr="001B1D40">
        <w:rPr>
          <w:rFonts w:ascii="Times New Roman" w:hAnsi="Times New Roman"/>
          <w:w w:val="104"/>
        </w:rPr>
        <w:t>，在</w:t>
      </w:r>
      <w:r w:rsidR="00F46E70" w:rsidRPr="001B1D40">
        <w:rPr>
          <w:rFonts w:ascii="Times New Roman" w:hAnsi="Times New Roman"/>
          <w:w w:val="104"/>
        </w:rPr>
        <w:t xml:space="preserve"> P </w:t>
      </w:r>
      <w:r w:rsidR="00F46E70" w:rsidRPr="001B1D40">
        <w:rPr>
          <w:rFonts w:ascii="Times New Roman" w:hAnsi="Times New Roman"/>
          <w:w w:val="104"/>
        </w:rPr>
        <w:t>的另一侧观察，透射光的强度有什么变化？如果以光的传播方向为轴旋转偏振片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，透射光的强度又如何变化？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lastRenderedPageBreak/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在偏振片</w:t>
      </w:r>
      <w:r w:rsidR="00F46E70" w:rsidRPr="001B1D40">
        <w:rPr>
          <w:rFonts w:ascii="Times New Roman" w:hAnsi="Times New Roman"/>
          <w:w w:val="104"/>
        </w:rPr>
        <w:t xml:space="preserve"> P </w:t>
      </w:r>
      <w:r w:rsidR="00F46E70" w:rsidRPr="001B1D40">
        <w:rPr>
          <w:rFonts w:ascii="Times New Roman" w:hAnsi="Times New Roman"/>
          <w:w w:val="104"/>
        </w:rPr>
        <w:t>的后面再放置另一个偏振片</w:t>
      </w:r>
      <w:r w:rsidR="00F46E70" w:rsidRPr="001B1D40">
        <w:rPr>
          <w:rFonts w:ascii="Times New Roman" w:hAnsi="Times New Roman"/>
          <w:w w:val="104"/>
        </w:rPr>
        <w:t>Q</w:t>
      </w:r>
      <w:r w:rsidR="00F46E70" w:rsidRPr="001B1D40">
        <w:rPr>
          <w:rFonts w:ascii="Times New Roman" w:hAnsi="Times New Roman"/>
          <w:w w:val="104"/>
        </w:rPr>
        <w:t>，以光的传播方向为轴旋转偏振片</w:t>
      </w:r>
      <w:r w:rsidR="00F46E70" w:rsidRPr="001B1D40">
        <w:rPr>
          <w:rFonts w:ascii="Times New Roman" w:hAnsi="Times New Roman"/>
          <w:w w:val="104"/>
        </w:rPr>
        <w:t xml:space="preserve"> Q</w:t>
      </w:r>
      <w:r w:rsidR="00F46E70" w:rsidRPr="001B1D40">
        <w:rPr>
          <w:rFonts w:ascii="Times New Roman" w:hAnsi="Times New Roman"/>
          <w:w w:val="104"/>
        </w:rPr>
        <w:t>，观察通过两块偏振片的透射光的强度有什么变化？</w:t>
      </w: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自然光和偏振光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自然光：太阳以及日光灯、发光二极管等普通光源发出的光，包含着在垂直于传播方向上沿一切方向振动的光，而且沿各个方向振动的光波的强度都相同。这种光是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自然光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偏振光：在垂直于传播方向的平面上，沿着某个特定的方向振动，这种光叫作偏振光。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光的偏振现象说明光是一种横波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193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横波和纵波都能产生偏振现象。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自然光通过偏振片可以获得偏振光。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自然光包含着在垂直于传播方向上沿一切方向振动的光，但是沿各个方向振动的光波的强度可以不相同。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62B65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4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1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5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2025·</w:t>
      </w:r>
      <w:r w:rsidR="00F46E70" w:rsidRPr="001B1D40">
        <w:rPr>
          <w:rFonts w:ascii="Times New Roman" w:eastAsia="方正楷体_GBK" w:hAnsi="Times New Roman"/>
          <w:w w:val="104"/>
        </w:rPr>
        <w:t>南通市高二期中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如图所示，电灯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</w:rPr>
        <w:t>发出的光先后经过偏振片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，人眼在</w:t>
      </w:r>
      <w:r w:rsidR="00F46E70" w:rsidRPr="001B1D40">
        <w:rPr>
          <w:rFonts w:ascii="Times New Roman" w:hAnsi="Times New Roman"/>
          <w:i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处迎着入射光方向，却看不到光亮，下列说法中正确的是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07110" cy="539115"/>
            <wp:effectExtent l="0" t="0" r="2540" b="0"/>
            <wp:docPr id="196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电灯</w:t>
      </w:r>
      <w:r w:rsidRPr="001B1D40">
        <w:rPr>
          <w:rFonts w:ascii="Times New Roman" w:hAnsi="Times New Roman"/>
          <w:i/>
          <w:w w:val="104"/>
        </w:rPr>
        <w:t>S</w:t>
      </w:r>
      <w:r w:rsidRPr="001B1D40">
        <w:rPr>
          <w:rFonts w:ascii="Times New Roman" w:hAnsi="Times New Roman"/>
          <w:w w:val="104"/>
        </w:rPr>
        <w:t>发出的光是偏振光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以</w:t>
      </w:r>
      <w:r w:rsidRPr="001B1D40">
        <w:rPr>
          <w:rFonts w:ascii="Times New Roman" w:hAnsi="Times New Roman"/>
          <w:i/>
          <w:w w:val="104"/>
        </w:rPr>
        <w:t>SP</w:t>
      </w:r>
      <w:r w:rsidRPr="001B1D40">
        <w:rPr>
          <w:rFonts w:ascii="Times New Roman" w:hAnsi="Times New Roman"/>
          <w:w w:val="104"/>
        </w:rPr>
        <w:t>为轴转动</w:t>
      </w:r>
      <w:r w:rsidRPr="001B1D40">
        <w:rPr>
          <w:rFonts w:ascii="Times New Roman" w:hAnsi="Times New Roman"/>
          <w:w w:val="104"/>
        </w:rPr>
        <w:t>A</w:t>
      </w:r>
      <w:r w:rsidRPr="001B1D40">
        <w:rPr>
          <w:rFonts w:ascii="Times New Roman" w:hAnsi="Times New Roman"/>
          <w:w w:val="104"/>
        </w:rPr>
        <w:t>，</w:t>
      </w:r>
      <w:r w:rsidRPr="001B1D40">
        <w:rPr>
          <w:rFonts w:ascii="Times New Roman" w:hAnsi="Times New Roman"/>
          <w:i/>
          <w:w w:val="104"/>
        </w:rPr>
        <w:t>Q</w:t>
      </w:r>
      <w:r w:rsidRPr="001B1D40">
        <w:rPr>
          <w:rFonts w:ascii="Times New Roman" w:hAnsi="Times New Roman"/>
          <w:w w:val="104"/>
        </w:rPr>
        <w:t>处将出现明暗交替的现象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将</w:t>
      </w:r>
      <w:r w:rsidRPr="001B1D40">
        <w:rPr>
          <w:rFonts w:ascii="Times New Roman" w:hAnsi="Times New Roman"/>
          <w:w w:val="104"/>
        </w:rPr>
        <w:t>B</w:t>
      </w:r>
      <w:r w:rsidRPr="001B1D40">
        <w:rPr>
          <w:rFonts w:ascii="Times New Roman" w:hAnsi="Times New Roman"/>
          <w:w w:val="104"/>
        </w:rPr>
        <w:t>沿</w:t>
      </w:r>
      <w:r w:rsidRPr="001B1D40">
        <w:rPr>
          <w:rFonts w:ascii="Times New Roman" w:hAnsi="Times New Roman"/>
          <w:i/>
          <w:w w:val="104"/>
        </w:rPr>
        <w:t>SP</w:t>
      </w:r>
      <w:r w:rsidRPr="001B1D40">
        <w:rPr>
          <w:rFonts w:ascii="Times New Roman" w:hAnsi="Times New Roman"/>
          <w:w w:val="104"/>
        </w:rPr>
        <w:t>向</w:t>
      </w:r>
      <w:r w:rsidRPr="001B1D40">
        <w:rPr>
          <w:rFonts w:ascii="Times New Roman" w:hAnsi="Times New Roman"/>
          <w:w w:val="104"/>
        </w:rPr>
        <w:t>A</w:t>
      </w:r>
      <w:r w:rsidRPr="001B1D40">
        <w:rPr>
          <w:rFonts w:ascii="Times New Roman" w:hAnsi="Times New Roman"/>
          <w:w w:val="104"/>
        </w:rPr>
        <w:t>平移至某位置时，在</w:t>
      </w:r>
      <w:r w:rsidRPr="001B1D40">
        <w:rPr>
          <w:rFonts w:ascii="Times New Roman" w:hAnsi="Times New Roman"/>
          <w:i/>
          <w:w w:val="104"/>
        </w:rPr>
        <w:t>P</w:t>
      </w:r>
      <w:r w:rsidRPr="001B1D40">
        <w:rPr>
          <w:rFonts w:ascii="Times New Roman" w:hAnsi="Times New Roman"/>
          <w:w w:val="104"/>
        </w:rPr>
        <w:t>处看到光亮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以</w:t>
      </w:r>
      <w:r w:rsidRPr="001B1D40">
        <w:rPr>
          <w:rFonts w:ascii="Times New Roman" w:hAnsi="Times New Roman"/>
          <w:i/>
          <w:w w:val="104"/>
        </w:rPr>
        <w:t>SP</w:t>
      </w:r>
      <w:r w:rsidRPr="001B1D40">
        <w:rPr>
          <w:rFonts w:ascii="Times New Roman" w:hAnsi="Times New Roman"/>
          <w:w w:val="104"/>
        </w:rPr>
        <w:t>为轴将</w:t>
      </w:r>
      <w:r w:rsidRPr="001B1D40">
        <w:rPr>
          <w:rFonts w:ascii="Times New Roman" w:hAnsi="Times New Roman"/>
          <w:w w:val="104"/>
        </w:rPr>
        <w:t>A</w:t>
      </w:r>
      <w:r w:rsidRPr="001B1D40">
        <w:rPr>
          <w:rFonts w:ascii="Times New Roman" w:hAnsi="Times New Roman"/>
          <w:w w:val="104"/>
        </w:rPr>
        <w:t>转过</w:t>
      </w:r>
      <w:r w:rsidRPr="001B1D40">
        <w:rPr>
          <w:rFonts w:ascii="Times New Roman" w:hAnsi="Times New Roman"/>
          <w:w w:val="104"/>
        </w:rPr>
        <w:t>45°</w:t>
      </w:r>
      <w:r w:rsidRPr="001B1D40">
        <w:rPr>
          <w:rFonts w:ascii="Times New Roman" w:hAnsi="Times New Roman"/>
          <w:w w:val="104"/>
        </w:rPr>
        <w:t>，在</w:t>
      </w:r>
      <w:r w:rsidRPr="001B1D40">
        <w:rPr>
          <w:rFonts w:ascii="Times New Roman" w:hAnsi="Times New Roman"/>
          <w:i/>
          <w:w w:val="104"/>
        </w:rPr>
        <w:t>P</w:t>
      </w:r>
      <w:r w:rsidRPr="001B1D40">
        <w:rPr>
          <w:rFonts w:ascii="Times New Roman" w:hAnsi="Times New Roman"/>
          <w:w w:val="104"/>
        </w:rPr>
        <w:t>处看到光亮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二、偏振现象的应用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摄影技术中的应用：</w:t>
      </w:r>
      <w:r w:rsidRPr="001B1D40">
        <w:rPr>
          <w:rFonts w:ascii="Times New Roman" w:hAnsi="Times New Roman"/>
          <w:w w:val="104"/>
        </w:rPr>
        <w:t xml:space="preserve"> </w:t>
      </w:r>
      <w:r w:rsidRPr="001B1D40">
        <w:rPr>
          <w:rFonts w:ascii="Times New Roman" w:hAnsi="Times New Roman"/>
          <w:w w:val="104"/>
        </w:rPr>
        <w:t>摄影师在拍摄池中的游鱼、玻璃橱窗里的陈列物时，由于水面和玻璃表面的反射光的干扰，景象会不清楚。如果在照相机镜头前装一片</w:t>
      </w:r>
      <w:r w:rsidRPr="001B1D40">
        <w:rPr>
          <w:rFonts w:ascii="Times New Roman" w:hAnsi="Times New Roman"/>
          <w:w w:val="104"/>
          <w:u w:val="single"/>
        </w:rPr>
        <w:t xml:space="preserve">　　　　　　</w:t>
      </w:r>
      <w:r w:rsidRPr="001B1D40">
        <w:rPr>
          <w:rFonts w:ascii="Times New Roman" w:hAnsi="Times New Roman"/>
          <w:w w:val="104"/>
        </w:rPr>
        <w:t>，转动滤光片，让它的透振方向与水面和玻璃表面的反射光的偏振方向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，就可以减弱反射光而使水下和玻璃后的景象清晰。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偏振片在汽车挡风玻璃上的应用：汽车夜间行驶与对面的车辆相遇时，如遇远光灯引发炫目，极易引起车祸。如果驾驶室的前窗玻璃和车灯的玻璃罩都装有偏振片，而且规定它们的偏振方向都沿同一方向并与水平面成</w:t>
      </w:r>
      <w:r w:rsidRPr="001B1D40">
        <w:rPr>
          <w:rFonts w:ascii="Times New Roman" w:hAnsi="Times New Roman"/>
          <w:w w:val="104"/>
        </w:rPr>
        <w:t>45°</w:t>
      </w:r>
      <w:r w:rsidRPr="001B1D40">
        <w:rPr>
          <w:rFonts w:ascii="Times New Roman" w:hAnsi="Times New Roman"/>
          <w:w w:val="104"/>
        </w:rPr>
        <w:t>，可避免远光灯引发炫目，保证行车安全。</w:t>
      </w:r>
    </w:p>
    <w:p w:rsidR="00862B65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立体电影：在每架放映机前装有一块偏振片，其透振方向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。观众所戴的偏振眼镜的两只镜片透振方向互相垂直，且左眼镜片与左放映机前偏振片的透振方向一致，右眼镜片与右边放映机前偏振片的透振方向一致。这样，左眼只能看到左边放映机放映出的画面，右眼只能看到右边放映机放映出的画面，两眼看到的画面略有差别，因而产生立体感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475105" cy="1403985"/>
            <wp:effectExtent l="0" t="0" r="0" b="5715"/>
            <wp:docPr id="197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8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2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9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小华通过偏振太阳镜观察平静水面上反射的阳光，转动镜片时发现光有强弱变化，下列说法能够解释这一现象的是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阳光在水面反射时发生了偏振，镜片起起偏器的作用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阳光在水面反射时发生了偏振，镜片起检偏器的作用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阳光在水面反射时没有发生偏振，镜片起起偏器的作用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阳光在水面反射时没有发生偏振，镜片起检偏器的作用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0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3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1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夜晚，汽车前灯发出的强光将迎面驶来的汽车司机照得睁不开眼，严重影响行车安全。若考虑将汽车前灯玻璃改用偏振玻璃，使射出的灯光变为偏振光；同时汽车前窗玻璃也采用偏振玻璃，其透振方向正好与对面灯光的振动方向垂直，但还要能看清自己车灯发出的光所照亮的物体。假设所有的汽车前窗玻璃和前灯玻璃均按同一要求设置，如下措施可行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前窗玻璃的透振方向是竖直的，车灯玻璃的透振方向是水平的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前窗玻璃和车灯玻璃的透振方向都是竖直的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前窗玻璃的透振方向是斜向右上</w:t>
      </w:r>
      <w:r w:rsidRPr="001B1D40">
        <w:rPr>
          <w:rFonts w:ascii="Times New Roman" w:hAnsi="Times New Roman"/>
          <w:w w:val="104"/>
        </w:rPr>
        <w:t>45°</w:t>
      </w:r>
      <w:r w:rsidRPr="001B1D40">
        <w:rPr>
          <w:rFonts w:ascii="Times New Roman" w:hAnsi="Times New Roman"/>
          <w:w w:val="104"/>
        </w:rPr>
        <w:t>，车灯玻璃的透振方向是斜向左上</w:t>
      </w:r>
      <w:r w:rsidRPr="001B1D40">
        <w:rPr>
          <w:rFonts w:ascii="Times New Roman" w:hAnsi="Times New Roman"/>
          <w:w w:val="104"/>
        </w:rPr>
        <w:t>45°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前窗玻璃和车灯玻璃的透振方向都是斜向右上</w:t>
      </w:r>
      <w:r w:rsidRPr="001B1D40">
        <w:rPr>
          <w:rFonts w:ascii="Times New Roman" w:hAnsi="Times New Roman"/>
          <w:w w:val="104"/>
        </w:rPr>
        <w:t>45°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三、激光的特点及其应用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普通光源与激光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普通光源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光是从物质的原子中发射出来的，普通光源发出的自然光是许多频率、相位、偏振以及传播方向各不相同的光的杂乱无章的混合。这导致两个独立的普通光源发出的光不会发生干涉。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激光的产生</w:t>
      </w:r>
      <w:r w:rsidR="00F46E70" w:rsidRPr="001B1D40">
        <w:rPr>
          <w:rFonts w:ascii="Times New Roman" w:hAnsi="Times New Roman"/>
          <w:w w:val="104"/>
        </w:rPr>
        <w:t xml:space="preserve"> 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激光是原子受激辐射产生的光，发出的光的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均相同，两列相同激光相遇可以发生干涉。激光是人工产生的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光。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激光的特点及应用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4014"/>
        <w:gridCol w:w="3498"/>
      </w:tblGrid>
      <w:tr w:rsidR="008164B6" w:rsidRPr="00AB72C9" w:rsidTr="00862B65">
        <w:trPr>
          <w:trHeight w:val="231"/>
          <w:jc w:val="center"/>
        </w:trPr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特点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性质</w:t>
            </w:r>
          </w:p>
        </w:tc>
        <w:tc>
          <w:tcPr>
            <w:tcW w:w="3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应用</w:t>
            </w:r>
          </w:p>
        </w:tc>
      </w:tr>
      <w:tr w:rsidR="008164B6" w:rsidRPr="00AB72C9" w:rsidTr="00862B65">
        <w:trPr>
          <w:trHeight w:val="687"/>
          <w:jc w:val="center"/>
        </w:trPr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相干性高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激光具有频率单一、相位差恒定、振动方向相同的特点，是人工产生的相干光，具有高度的相干性</w:t>
            </w:r>
          </w:p>
        </w:tc>
        <w:tc>
          <w:tcPr>
            <w:tcW w:w="3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单缝衍射和双缝干涉实验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光纤通信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全息照相</w:t>
            </w:r>
          </w:p>
        </w:tc>
      </w:tr>
      <w:tr w:rsidR="008164B6" w:rsidRPr="00AB72C9" w:rsidTr="00862B65">
        <w:trPr>
          <w:trHeight w:val="459"/>
          <w:jc w:val="center"/>
        </w:trPr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862B6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平行度好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激光的平行度非常好，在传播很远的距离后仍能保持一定的强度</w:t>
            </w:r>
          </w:p>
        </w:tc>
        <w:tc>
          <w:tcPr>
            <w:tcW w:w="3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精确的测距；提供目标指引；读取光盘上记录的信息等</w:t>
            </w:r>
          </w:p>
        </w:tc>
      </w:tr>
      <w:tr w:rsidR="008164B6" w:rsidRPr="00AB72C9" w:rsidTr="00862B65">
        <w:trPr>
          <w:trHeight w:val="345"/>
          <w:jc w:val="center"/>
        </w:trPr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862B6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亮度高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它可以在很小的空间和很短的时间内集中很大的能量</w:t>
            </w:r>
          </w:p>
        </w:tc>
        <w:tc>
          <w:tcPr>
            <w:tcW w:w="3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用激光束切割、焊接；医学上可以用激光做</w:t>
            </w:r>
            <w:r w:rsidRPr="00AB72C9">
              <w:rPr>
                <w:rFonts w:ascii="宋体" w:hAnsi="宋体"/>
              </w:rPr>
              <w:t>“</w:t>
            </w:r>
            <w:r w:rsidRPr="00AB72C9">
              <w:rPr>
                <w:rFonts w:ascii="Times New Roman" w:hAnsi="Times New Roman"/>
              </w:rPr>
              <w:t>光刀</w:t>
            </w:r>
            <w:r w:rsidRPr="00AB72C9">
              <w:rPr>
                <w:rFonts w:ascii="宋体" w:hAnsi="宋体"/>
              </w:rPr>
              <w:t>”</w:t>
            </w:r>
          </w:p>
        </w:tc>
      </w:tr>
    </w:tbl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2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4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3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eastAsia="方正楷体_GBK" w:hAnsi="Times New Roman"/>
          <w:w w:val="104"/>
        </w:rPr>
        <w:t>多选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有关激光的特点与应用，下列说法正确的是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激光是一种人工产生的相干光，全息照相技术，利用了激光相干性高的特点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激光具有良好的单色性，光纤通信是激光和光导纤维相结合的产物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激光在医学上被当作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光刀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使用，但其亮度还不足以在金属上打孔、切割、焊接</w:t>
      </w:r>
    </w:p>
    <w:p w:rsidR="008164B6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激光的相干性好，任何两束激光都能发生干涉</w:t>
      </w:r>
    </w:p>
    <w:p w:rsidR="00862B65" w:rsidRPr="001B1D40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6812CD" w:rsidRDefault="006812CD" w:rsidP="006812CD">
      <w:pPr>
        <w:pStyle w:val="2"/>
        <w:jc w:val="center"/>
      </w:pPr>
      <w:r>
        <w:br w:type="column"/>
      </w:r>
      <w:r>
        <w:rPr>
          <w:rFonts w:hint="eastAsia"/>
        </w:rPr>
        <w:t>答案精析</w:t>
      </w:r>
    </w:p>
    <w:p w:rsidR="006812CD" w:rsidRDefault="006812CD" w:rsidP="006812CD">
      <w:pPr>
        <w:spacing w:line="360" w:lineRule="auto"/>
        <w:rPr>
          <w:rFonts w:ascii="Times New Roman" w:eastAsia="黑体" w:hAnsi="Times New Roman"/>
        </w:rPr>
      </w:pPr>
      <w:r w:rsidRPr="006812CD">
        <w:rPr>
          <w:rFonts w:ascii="Times New Roman" w:eastAsia="黑体" w:hAnsi="Times New Roman"/>
        </w:rPr>
        <w:t>一、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当绳波振动方向与狭缝方向一致时，绳上的横波能穿过狭缝，当绳波振动方向与狭缝方向不一致时，绳上的横波不能穿过狭缝；在弹簧上传播的纵波，无论狭缝的取向如何，波都能穿过。</w:t>
      </w:r>
    </w:p>
    <w:p w:rsidR="007470A7" w:rsidRPr="007470A7" w:rsidRDefault="007470A7" w:rsidP="007470A7">
      <w:pPr>
        <w:spacing w:line="360" w:lineRule="auto"/>
        <w:rPr>
          <w:rFonts w:ascii="Times New Roman" w:eastAsia="黑体" w:hAnsi="Times New Roman"/>
        </w:rPr>
      </w:pPr>
      <w:r w:rsidRPr="007470A7">
        <w:rPr>
          <w:rFonts w:ascii="Times New Roman" w:eastAsia="黑体" w:hAnsi="Times New Roman"/>
        </w:rPr>
        <w:t>梳理与总结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1.</w:t>
      </w:r>
      <w:r w:rsidRPr="007470A7">
        <w:rPr>
          <w:rFonts w:ascii="Times New Roman" w:hAnsi="Times New Roman"/>
        </w:rPr>
        <w:t>不同　振动方向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2.</w:t>
      </w:r>
      <w:r w:rsidRPr="007470A7">
        <w:rPr>
          <w:rFonts w:ascii="Times New Roman" w:hAnsi="Times New Roman"/>
        </w:rPr>
        <w:t>特定</w:t>
      </w:r>
    </w:p>
    <w:p w:rsidR="007470A7" w:rsidRPr="007470A7" w:rsidRDefault="007470A7" w:rsidP="007470A7">
      <w:pPr>
        <w:spacing w:line="360" w:lineRule="auto"/>
        <w:rPr>
          <w:rFonts w:ascii="Times New Roman" w:eastAsia="黑体" w:hAnsi="Times New Roman"/>
        </w:rPr>
      </w:pPr>
      <w:r w:rsidRPr="007470A7">
        <w:rPr>
          <w:rFonts w:ascii="Times New Roman" w:eastAsia="黑体" w:hAnsi="Times New Roman"/>
        </w:rPr>
        <w:t>思考与讨论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(1)</w:t>
      </w:r>
      <w:r w:rsidRPr="007470A7">
        <w:rPr>
          <w:rFonts w:ascii="Times New Roman" w:hAnsi="Times New Roman"/>
        </w:rPr>
        <w:t>可以看到偏振片是透明的，只是透射光暗了一些；继续旋转偏振片</w:t>
      </w:r>
      <w:r w:rsidRPr="007470A7">
        <w:rPr>
          <w:rFonts w:ascii="Times New Roman" w:hAnsi="Times New Roman"/>
        </w:rPr>
        <w:t xml:space="preserve"> P</w:t>
      </w:r>
      <w:r w:rsidRPr="007470A7">
        <w:rPr>
          <w:rFonts w:ascii="Times New Roman" w:hAnsi="Times New Roman"/>
        </w:rPr>
        <w:t>，透射光的强度不发生变化。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(2)</w:t>
      </w:r>
      <w:r w:rsidRPr="007470A7">
        <w:rPr>
          <w:rFonts w:ascii="Times New Roman" w:hAnsi="Times New Roman"/>
        </w:rPr>
        <w:t>当偏振片</w:t>
      </w:r>
      <w:r w:rsidRPr="007470A7">
        <w:rPr>
          <w:rFonts w:ascii="Times New Roman" w:hAnsi="Times New Roman"/>
        </w:rPr>
        <w:t>Q</w:t>
      </w:r>
      <w:r w:rsidRPr="007470A7">
        <w:rPr>
          <w:rFonts w:ascii="Times New Roman" w:hAnsi="Times New Roman"/>
        </w:rPr>
        <w:t>的透振方向与偏振片</w:t>
      </w:r>
      <w:r w:rsidRPr="007470A7">
        <w:rPr>
          <w:rFonts w:ascii="Times New Roman" w:hAnsi="Times New Roman"/>
        </w:rPr>
        <w:t xml:space="preserve"> P</w:t>
      </w:r>
      <w:r w:rsidRPr="007470A7">
        <w:rPr>
          <w:rFonts w:ascii="Times New Roman" w:hAnsi="Times New Roman"/>
        </w:rPr>
        <w:t>的透振方向平行时，透射强度与只有偏振片</w:t>
      </w:r>
      <w:r w:rsidRPr="007470A7">
        <w:rPr>
          <w:rFonts w:ascii="Times New Roman" w:hAnsi="Times New Roman"/>
        </w:rPr>
        <w:t>P</w:t>
      </w:r>
      <w:r w:rsidRPr="007470A7">
        <w:rPr>
          <w:rFonts w:ascii="Times New Roman" w:hAnsi="Times New Roman"/>
        </w:rPr>
        <w:t>时的强度一样；继续旋转偏振片</w:t>
      </w:r>
      <w:r w:rsidRPr="007470A7">
        <w:rPr>
          <w:rFonts w:ascii="Times New Roman" w:hAnsi="Times New Roman"/>
        </w:rPr>
        <w:t>Q</w:t>
      </w:r>
      <w:r w:rsidRPr="007470A7">
        <w:rPr>
          <w:rFonts w:ascii="Times New Roman" w:hAnsi="Times New Roman"/>
        </w:rPr>
        <w:t>，亮度变暗，当偏振片</w:t>
      </w:r>
      <w:r w:rsidRPr="007470A7">
        <w:rPr>
          <w:rFonts w:ascii="Times New Roman" w:hAnsi="Times New Roman"/>
        </w:rPr>
        <w:t>Q</w:t>
      </w:r>
      <w:r w:rsidRPr="007470A7">
        <w:rPr>
          <w:rFonts w:ascii="Times New Roman" w:hAnsi="Times New Roman"/>
        </w:rPr>
        <w:t>的透振方向与偏振片</w:t>
      </w:r>
      <w:r w:rsidRPr="007470A7">
        <w:rPr>
          <w:rFonts w:ascii="Times New Roman" w:hAnsi="Times New Roman"/>
        </w:rPr>
        <w:t xml:space="preserve"> P</w:t>
      </w:r>
      <w:r w:rsidRPr="007470A7">
        <w:rPr>
          <w:rFonts w:ascii="Times New Roman" w:hAnsi="Times New Roman"/>
        </w:rPr>
        <w:t>的透振方向垂直时，亮度最暗。</w:t>
      </w:r>
    </w:p>
    <w:p w:rsidR="006812CD" w:rsidRPr="006812CD" w:rsidRDefault="006812CD" w:rsidP="006812CD">
      <w:pPr>
        <w:spacing w:line="360" w:lineRule="auto"/>
        <w:rPr>
          <w:rFonts w:ascii="Times New Roman" w:eastAsia="黑体" w:hAnsi="Times New Roman"/>
        </w:rPr>
      </w:pPr>
      <w:r w:rsidRPr="006812CD">
        <w:rPr>
          <w:rFonts w:ascii="Times New Roman" w:eastAsia="黑体" w:hAnsi="Times New Roman"/>
        </w:rPr>
        <w:t>易错辨析</w:t>
      </w:r>
    </w:p>
    <w:p w:rsidR="006812CD" w:rsidRPr="006812CD" w:rsidRDefault="006812CD" w:rsidP="006812CD">
      <w:pPr>
        <w:spacing w:line="360" w:lineRule="auto"/>
        <w:rPr>
          <w:rFonts w:ascii="Times New Roman" w:hAnsi="Times New Roman"/>
        </w:rPr>
      </w:pPr>
      <w:r w:rsidRPr="006812CD">
        <w:rPr>
          <w:rFonts w:ascii="Times New Roman" w:hAnsi="Times New Roman"/>
        </w:rPr>
        <w:t>(1)</w:t>
      </w:r>
      <w:r w:rsidRPr="006812CD">
        <w:rPr>
          <w:rFonts w:ascii="宋体" w:hAnsi="宋体"/>
        </w:rPr>
        <w:t>×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hAnsi="Times New Roman"/>
        </w:rPr>
        <w:t>(2)√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hAnsi="Times New Roman"/>
        </w:rPr>
        <w:t>(3)</w:t>
      </w:r>
      <w:r w:rsidRPr="006812CD">
        <w:rPr>
          <w:rFonts w:ascii="宋体" w:hAnsi="宋体"/>
        </w:rPr>
        <w:t>×</w:t>
      </w:r>
    </w:p>
    <w:p w:rsidR="006812CD" w:rsidRPr="006812CD" w:rsidRDefault="006812CD" w:rsidP="006812CD">
      <w:pPr>
        <w:spacing w:line="360" w:lineRule="auto"/>
        <w:rPr>
          <w:rFonts w:ascii="Times New Roman" w:hAnsi="Times New Roman"/>
        </w:rPr>
      </w:pPr>
      <w:r w:rsidRPr="006812CD">
        <w:rPr>
          <w:rFonts w:ascii="Times New Roman" w:eastAsia="黑体" w:hAnsi="Times New Roman"/>
        </w:rPr>
        <w:t>例</w:t>
      </w:r>
      <w:r w:rsidRPr="006812CD">
        <w:rPr>
          <w:rFonts w:ascii="Times New Roman" w:hAnsi="Times New Roman"/>
        </w:rPr>
        <w:t>1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hAnsi="Times New Roman"/>
        </w:rPr>
        <w:t>D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eastAsia="楷体" w:hAnsi="Times New Roman"/>
        </w:rPr>
        <w:t>[</w:t>
      </w:r>
      <w:r w:rsidRPr="006812CD">
        <w:rPr>
          <w:rFonts w:ascii="Times New Roman" w:eastAsia="楷体" w:hAnsi="Times New Roman"/>
        </w:rPr>
        <w:t>电灯</w:t>
      </w:r>
      <w:r w:rsidRPr="006812CD">
        <w:rPr>
          <w:rFonts w:ascii="Times New Roman" w:hAnsi="Times New Roman"/>
          <w:i/>
        </w:rPr>
        <w:t>S</w:t>
      </w:r>
      <w:r w:rsidRPr="006812CD">
        <w:rPr>
          <w:rFonts w:ascii="Times New Roman" w:eastAsia="楷体" w:hAnsi="Times New Roman"/>
        </w:rPr>
        <w:t>发出的光，包含着垂直于传播方向上沿一切方向振动的光，而且沿着各个方向振动的光波的强度都相同，属于自然光，故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错误；自然光经过偏振片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形成偏振光，以</w:t>
      </w:r>
      <w:r w:rsidRPr="006812CD">
        <w:rPr>
          <w:rFonts w:ascii="Times New Roman" w:hAnsi="Times New Roman"/>
          <w:i/>
        </w:rPr>
        <w:t>SP</w:t>
      </w:r>
      <w:r w:rsidRPr="006812CD">
        <w:rPr>
          <w:rFonts w:ascii="Times New Roman" w:eastAsia="楷体" w:hAnsi="Times New Roman"/>
        </w:rPr>
        <w:t>为轴转动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，</w:t>
      </w:r>
      <w:r w:rsidRPr="006812CD">
        <w:rPr>
          <w:rFonts w:ascii="Times New Roman" w:hAnsi="Times New Roman"/>
          <w:i/>
        </w:rPr>
        <w:t>Q</w:t>
      </w:r>
      <w:r w:rsidRPr="006812CD">
        <w:rPr>
          <w:rFonts w:ascii="Times New Roman" w:eastAsia="楷体" w:hAnsi="Times New Roman"/>
        </w:rPr>
        <w:t>处光波的强度没有变化，一直有光亮，不会出现明暗交替的现象，故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错误；无论将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沿</w:t>
      </w:r>
      <w:r w:rsidRPr="006812CD">
        <w:rPr>
          <w:rFonts w:ascii="Times New Roman" w:hAnsi="Times New Roman"/>
          <w:i/>
        </w:rPr>
        <w:t>SP</w:t>
      </w:r>
      <w:r w:rsidRPr="006812CD">
        <w:rPr>
          <w:rFonts w:ascii="Times New Roman" w:eastAsia="楷体" w:hAnsi="Times New Roman"/>
        </w:rPr>
        <w:t>向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平移至何位置，透过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的偏振光的振动方向始终与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的透振方向垂直，在</w:t>
      </w:r>
      <w:r w:rsidRPr="006812CD">
        <w:rPr>
          <w:rFonts w:ascii="Times New Roman" w:hAnsi="Times New Roman"/>
          <w:i/>
        </w:rPr>
        <w:t>P</w:t>
      </w:r>
      <w:r w:rsidRPr="006812CD">
        <w:rPr>
          <w:rFonts w:ascii="Times New Roman" w:eastAsia="楷体" w:hAnsi="Times New Roman"/>
        </w:rPr>
        <w:t>处始终看不到光亮，故</w:t>
      </w:r>
      <w:r w:rsidRPr="006812CD">
        <w:rPr>
          <w:rFonts w:ascii="Times New Roman" w:hAnsi="Times New Roman"/>
        </w:rPr>
        <w:t>C</w:t>
      </w:r>
      <w:r w:rsidRPr="006812CD">
        <w:rPr>
          <w:rFonts w:ascii="Times New Roman" w:eastAsia="楷体" w:hAnsi="Times New Roman"/>
        </w:rPr>
        <w:t>错误；由于此时人眼在</w:t>
      </w:r>
      <w:r w:rsidRPr="006812CD">
        <w:rPr>
          <w:rFonts w:ascii="Times New Roman" w:hAnsi="Times New Roman"/>
          <w:i/>
        </w:rPr>
        <w:t>P</w:t>
      </w:r>
      <w:r w:rsidRPr="006812CD">
        <w:rPr>
          <w:rFonts w:ascii="Times New Roman" w:eastAsia="楷体" w:hAnsi="Times New Roman"/>
        </w:rPr>
        <w:t>处迎着入射光方向看不到光亮，说明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、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透振方向垂直，以</w:t>
      </w:r>
      <w:r w:rsidRPr="006812CD">
        <w:rPr>
          <w:rFonts w:ascii="Times New Roman" w:hAnsi="Times New Roman"/>
          <w:i/>
        </w:rPr>
        <w:t>SP</w:t>
      </w:r>
      <w:r w:rsidRPr="006812CD">
        <w:rPr>
          <w:rFonts w:ascii="Times New Roman" w:eastAsia="楷体" w:hAnsi="Times New Roman"/>
        </w:rPr>
        <w:t>为轴将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转过</w:t>
      </w:r>
      <w:r w:rsidRPr="006812CD">
        <w:rPr>
          <w:rFonts w:ascii="Times New Roman" w:hAnsi="Times New Roman"/>
        </w:rPr>
        <w:t>45°</w:t>
      </w:r>
      <w:r w:rsidRPr="006812CD">
        <w:rPr>
          <w:rFonts w:ascii="Times New Roman" w:eastAsia="楷体" w:hAnsi="Times New Roman"/>
        </w:rPr>
        <w:t>，则透过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的偏振光的振动方向将存在平行于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透振方向的分量，此时将有部分光可以透过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，在</w:t>
      </w:r>
      <w:r w:rsidRPr="006812CD">
        <w:rPr>
          <w:rFonts w:ascii="Times New Roman" w:hAnsi="Times New Roman"/>
          <w:i/>
        </w:rPr>
        <w:t>P</w:t>
      </w:r>
      <w:r w:rsidRPr="006812CD">
        <w:rPr>
          <w:rFonts w:ascii="Times New Roman" w:eastAsia="楷体" w:hAnsi="Times New Roman"/>
        </w:rPr>
        <w:t>处可以看到光亮。故</w:t>
      </w:r>
      <w:r w:rsidRPr="006812CD">
        <w:rPr>
          <w:rFonts w:ascii="Times New Roman" w:hAnsi="Times New Roman"/>
        </w:rPr>
        <w:t>D</w:t>
      </w:r>
      <w:r w:rsidRPr="006812CD">
        <w:rPr>
          <w:rFonts w:ascii="Times New Roman" w:eastAsia="楷体" w:hAnsi="Times New Roman"/>
        </w:rPr>
        <w:t>正确。</w:t>
      </w:r>
      <w:r w:rsidRPr="006812CD">
        <w:rPr>
          <w:rFonts w:ascii="Times New Roman" w:eastAsia="楷体" w:hAnsi="Times New Roman"/>
        </w:rPr>
        <w:t>]</w:t>
      </w:r>
    </w:p>
    <w:p w:rsidR="006812CD" w:rsidRDefault="006812CD" w:rsidP="006812CD">
      <w:pPr>
        <w:spacing w:line="360" w:lineRule="auto"/>
        <w:rPr>
          <w:rFonts w:ascii="Times New Roman" w:eastAsia="黑体" w:hAnsi="Times New Roman"/>
        </w:rPr>
      </w:pPr>
      <w:r w:rsidRPr="006812CD">
        <w:rPr>
          <w:rFonts w:ascii="Times New Roman" w:eastAsia="黑体" w:hAnsi="Times New Roman"/>
        </w:rPr>
        <w:t>二、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1.</w:t>
      </w:r>
      <w:r w:rsidRPr="007470A7">
        <w:rPr>
          <w:rFonts w:ascii="Times New Roman" w:hAnsi="Times New Roman"/>
        </w:rPr>
        <w:t>偏振滤光片　垂直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3.</w:t>
      </w:r>
      <w:r w:rsidRPr="007470A7">
        <w:rPr>
          <w:rFonts w:ascii="Times New Roman" w:hAnsi="Times New Roman"/>
        </w:rPr>
        <w:t>互相垂直</w:t>
      </w:r>
    </w:p>
    <w:p w:rsidR="006812CD" w:rsidRPr="006812CD" w:rsidRDefault="006812CD" w:rsidP="006812CD">
      <w:pPr>
        <w:spacing w:line="360" w:lineRule="auto"/>
        <w:rPr>
          <w:rFonts w:ascii="Times New Roman" w:hAnsi="Times New Roman"/>
        </w:rPr>
      </w:pPr>
      <w:r w:rsidRPr="006812CD">
        <w:rPr>
          <w:rFonts w:ascii="Times New Roman" w:eastAsia="黑体" w:hAnsi="Times New Roman"/>
        </w:rPr>
        <w:t>例</w:t>
      </w:r>
      <w:r w:rsidRPr="006812CD">
        <w:rPr>
          <w:rFonts w:ascii="Times New Roman" w:hAnsi="Times New Roman"/>
        </w:rPr>
        <w:t>2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eastAsia="楷体" w:hAnsi="Times New Roman"/>
        </w:rPr>
        <w:t>[</w:t>
      </w:r>
      <w:r w:rsidRPr="006812CD">
        <w:rPr>
          <w:rFonts w:ascii="Times New Roman" w:eastAsia="楷体" w:hAnsi="Times New Roman"/>
        </w:rPr>
        <w:t>发现强弱变化说明水面上反射的阳光是偏振光，而阳光本身是自然光，在反射时发生了偏振，当偏振片的方向与光的偏振方向平行时，通过的光最强，而当偏振片的方向与光的偏振方向垂直时，通过的光最弱，因此镜片起到检偏器的作用。故选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。</w:t>
      </w:r>
      <w:r w:rsidRPr="006812CD">
        <w:rPr>
          <w:rFonts w:ascii="Times New Roman" w:eastAsia="楷体" w:hAnsi="Times New Roman"/>
        </w:rPr>
        <w:t>]</w:t>
      </w:r>
    </w:p>
    <w:p w:rsidR="006812CD" w:rsidRPr="006812CD" w:rsidRDefault="006812CD" w:rsidP="006812CD">
      <w:pPr>
        <w:spacing w:line="360" w:lineRule="auto"/>
        <w:rPr>
          <w:rFonts w:ascii="Times New Roman" w:hAnsi="Times New Roman"/>
        </w:rPr>
      </w:pPr>
      <w:r w:rsidRPr="006812CD">
        <w:rPr>
          <w:rFonts w:ascii="Times New Roman" w:eastAsia="黑体" w:hAnsi="Times New Roman"/>
        </w:rPr>
        <w:t>例</w:t>
      </w:r>
      <w:r w:rsidRPr="006812CD">
        <w:rPr>
          <w:rFonts w:ascii="Times New Roman" w:hAnsi="Times New Roman"/>
        </w:rPr>
        <w:t>3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hAnsi="Times New Roman"/>
        </w:rPr>
        <w:t>D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eastAsia="楷体" w:hAnsi="Times New Roman"/>
        </w:rPr>
        <w:t>[</w:t>
      </w:r>
      <w:r w:rsidRPr="006812CD">
        <w:rPr>
          <w:rFonts w:ascii="Times New Roman" w:eastAsia="楷体" w:hAnsi="Times New Roman"/>
        </w:rPr>
        <w:t>若前窗玻璃的透振方向竖直、车灯玻璃的透振方向水平，从车灯发出的光经物体反射后将不能透过前窗玻璃，司机面前将是一片漆黑，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错误；若前窗玻璃与车灯玻璃的透振方向均竖直，则对面车灯的光仍能照得司机睁不开眼，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错误；若前窗玻璃透振方向是斜向右上</w:t>
      </w:r>
      <w:r w:rsidRPr="006812CD">
        <w:rPr>
          <w:rFonts w:ascii="Times New Roman" w:hAnsi="Times New Roman"/>
        </w:rPr>
        <w:t>45°</w:t>
      </w:r>
      <w:r w:rsidRPr="006812CD">
        <w:rPr>
          <w:rFonts w:ascii="Times New Roman" w:eastAsia="楷体" w:hAnsi="Times New Roman"/>
        </w:rPr>
        <w:t>，车灯玻璃的透振方向是斜向左上</w:t>
      </w:r>
      <w:r w:rsidRPr="006812CD">
        <w:rPr>
          <w:rFonts w:ascii="Times New Roman" w:hAnsi="Times New Roman"/>
        </w:rPr>
        <w:t>45°</w:t>
      </w:r>
      <w:r w:rsidRPr="006812CD">
        <w:rPr>
          <w:rFonts w:ascii="Times New Roman" w:eastAsia="楷体" w:hAnsi="Times New Roman"/>
        </w:rPr>
        <w:t>，则车灯发出的光经物体反射后无法透进本车车窗内，却可以透进对面车的车窗内，</w:t>
      </w:r>
      <w:r w:rsidRPr="006812CD">
        <w:rPr>
          <w:rFonts w:ascii="Times New Roman" w:hAnsi="Times New Roman"/>
        </w:rPr>
        <w:t>C</w:t>
      </w:r>
      <w:r w:rsidRPr="006812CD">
        <w:rPr>
          <w:rFonts w:ascii="Times New Roman" w:eastAsia="楷体" w:hAnsi="Times New Roman"/>
        </w:rPr>
        <w:t>错误；若前窗玻璃和车灯玻璃的透振方向都是斜向右上</w:t>
      </w:r>
      <w:r w:rsidRPr="006812CD">
        <w:rPr>
          <w:rFonts w:ascii="Times New Roman" w:hAnsi="Times New Roman"/>
        </w:rPr>
        <w:t>45°</w:t>
      </w:r>
      <w:r w:rsidRPr="006812CD">
        <w:rPr>
          <w:rFonts w:ascii="Times New Roman" w:eastAsia="楷体" w:hAnsi="Times New Roman"/>
        </w:rPr>
        <w:t>，则车灯发出的光经物体反射后可以透进本车车窗内，且不可以透进对面车的车窗内，</w:t>
      </w:r>
      <w:r w:rsidRPr="006812CD">
        <w:rPr>
          <w:rFonts w:ascii="Times New Roman" w:hAnsi="Times New Roman"/>
        </w:rPr>
        <w:t>D</w:t>
      </w:r>
      <w:r w:rsidRPr="006812CD">
        <w:rPr>
          <w:rFonts w:ascii="Times New Roman" w:eastAsia="楷体" w:hAnsi="Times New Roman"/>
        </w:rPr>
        <w:t>正确。</w:t>
      </w:r>
      <w:r w:rsidRPr="006812CD">
        <w:rPr>
          <w:rFonts w:ascii="Times New Roman" w:hAnsi="Times New Roman"/>
        </w:rPr>
        <w:t>]</w:t>
      </w:r>
    </w:p>
    <w:p w:rsidR="006812CD" w:rsidRDefault="006812CD" w:rsidP="006812CD">
      <w:pPr>
        <w:spacing w:line="360" w:lineRule="auto"/>
        <w:rPr>
          <w:rFonts w:ascii="Times New Roman" w:eastAsia="黑体" w:hAnsi="Times New Roman"/>
        </w:rPr>
      </w:pPr>
      <w:r w:rsidRPr="006812CD">
        <w:rPr>
          <w:rFonts w:ascii="Times New Roman" w:eastAsia="黑体" w:hAnsi="Times New Roman"/>
        </w:rPr>
        <w:t>三、</w:t>
      </w:r>
    </w:p>
    <w:p w:rsidR="007470A7" w:rsidRPr="007470A7" w:rsidRDefault="007470A7" w:rsidP="007470A7">
      <w:pPr>
        <w:spacing w:line="360" w:lineRule="auto"/>
        <w:rPr>
          <w:rFonts w:ascii="Times New Roman" w:hAnsi="Times New Roman"/>
        </w:rPr>
      </w:pPr>
      <w:r w:rsidRPr="007470A7">
        <w:rPr>
          <w:rFonts w:ascii="Times New Roman" w:hAnsi="Times New Roman"/>
        </w:rPr>
        <w:t>1.(2)</w:t>
      </w:r>
      <w:r w:rsidRPr="007470A7">
        <w:rPr>
          <w:rFonts w:ascii="Times New Roman" w:hAnsi="Times New Roman"/>
        </w:rPr>
        <w:t>相位差　频率　振动方向　相干</w:t>
      </w:r>
    </w:p>
    <w:p w:rsidR="006812CD" w:rsidRPr="006812CD" w:rsidRDefault="006812CD" w:rsidP="006812CD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6812CD">
        <w:rPr>
          <w:rFonts w:ascii="Times New Roman" w:eastAsia="黑体" w:hAnsi="Times New Roman"/>
        </w:rPr>
        <w:t>例</w:t>
      </w:r>
      <w:r w:rsidRPr="006812CD">
        <w:rPr>
          <w:rFonts w:ascii="Times New Roman" w:hAnsi="Times New Roman"/>
        </w:rPr>
        <w:t>4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hAnsi="Times New Roman"/>
        </w:rPr>
        <w:t>AB</w:t>
      </w:r>
      <w:r w:rsidRPr="006812CD">
        <w:rPr>
          <w:rFonts w:ascii="Times New Roman" w:hAnsi="Times New Roman"/>
        </w:rPr>
        <w:t xml:space="preserve">　</w:t>
      </w:r>
      <w:r w:rsidRPr="006812CD">
        <w:rPr>
          <w:rFonts w:ascii="Times New Roman" w:eastAsia="楷体" w:hAnsi="Times New Roman"/>
        </w:rPr>
        <w:t>[</w:t>
      </w:r>
      <w:r w:rsidRPr="006812CD">
        <w:rPr>
          <w:rFonts w:ascii="Times New Roman" w:eastAsia="楷体" w:hAnsi="Times New Roman"/>
        </w:rPr>
        <w:t>激光是一种人工产生的相干光，全息照相技术，利用了激光相干性高的特点，故</w:t>
      </w:r>
      <w:r w:rsidRPr="006812CD">
        <w:rPr>
          <w:rFonts w:ascii="Times New Roman" w:hAnsi="Times New Roman"/>
        </w:rPr>
        <w:t>A</w:t>
      </w:r>
      <w:r w:rsidRPr="006812CD">
        <w:rPr>
          <w:rFonts w:ascii="Times New Roman" w:eastAsia="楷体" w:hAnsi="Times New Roman"/>
        </w:rPr>
        <w:t>正确；激光具有良好的单色性，光纤通信是激光和光导纤维相结合的产物，故</w:t>
      </w:r>
      <w:r w:rsidRPr="006812CD">
        <w:rPr>
          <w:rFonts w:ascii="Times New Roman" w:hAnsi="Times New Roman"/>
        </w:rPr>
        <w:t>B</w:t>
      </w:r>
      <w:r w:rsidRPr="006812CD">
        <w:rPr>
          <w:rFonts w:ascii="Times New Roman" w:eastAsia="楷体" w:hAnsi="Times New Roman"/>
        </w:rPr>
        <w:t>正确；激光在医学上被当作</w:t>
      </w:r>
      <w:r w:rsidRPr="006812CD">
        <w:rPr>
          <w:rFonts w:ascii="宋体" w:hAnsi="宋体"/>
        </w:rPr>
        <w:t>“</w:t>
      </w:r>
      <w:r w:rsidRPr="006812CD">
        <w:rPr>
          <w:rFonts w:ascii="Times New Roman" w:eastAsia="楷体" w:hAnsi="Times New Roman"/>
        </w:rPr>
        <w:t>光刀</w:t>
      </w:r>
      <w:r w:rsidRPr="006812CD">
        <w:rPr>
          <w:rFonts w:ascii="宋体" w:hAnsi="宋体"/>
        </w:rPr>
        <w:t>”</w:t>
      </w:r>
      <w:r w:rsidRPr="006812CD">
        <w:rPr>
          <w:rFonts w:ascii="Times New Roman" w:eastAsia="楷体" w:hAnsi="Times New Roman"/>
        </w:rPr>
        <w:t>使用，可以在金属上打孔、切割、焊接，故</w:t>
      </w:r>
      <w:r w:rsidRPr="006812CD">
        <w:rPr>
          <w:rFonts w:ascii="Times New Roman" w:hAnsi="Times New Roman"/>
        </w:rPr>
        <w:t>C</w:t>
      </w:r>
      <w:r w:rsidRPr="006812CD">
        <w:rPr>
          <w:rFonts w:ascii="Times New Roman" w:eastAsia="楷体" w:hAnsi="Times New Roman"/>
        </w:rPr>
        <w:t>错误；激光相干性好，但频率不相同的两束激光不会发生干涉，故</w:t>
      </w:r>
      <w:r w:rsidRPr="006812CD">
        <w:rPr>
          <w:rFonts w:ascii="Times New Roman" w:hAnsi="Times New Roman"/>
        </w:rPr>
        <w:t>D</w:t>
      </w:r>
      <w:r w:rsidRPr="006812CD">
        <w:rPr>
          <w:rFonts w:ascii="Times New Roman" w:eastAsia="楷体" w:hAnsi="Times New Roman"/>
        </w:rPr>
        <w:t>错误。</w:t>
      </w:r>
      <w:r w:rsidRPr="006812CD">
        <w:rPr>
          <w:rFonts w:ascii="Times New Roman" w:eastAsia="楷体" w:hAnsi="Times New Roman"/>
        </w:rPr>
        <w:t>]</w:t>
      </w:r>
    </w:p>
    <w:p w:rsidR="006812CD" w:rsidRPr="006812CD" w:rsidRDefault="006812CD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sectPr w:rsidR="006812CD" w:rsidRPr="006812CD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C19" w:rsidRDefault="00035C19" w:rsidP="006C537E">
      <w:pPr>
        <w:pStyle w:val="a3"/>
      </w:pPr>
      <w:r>
        <w:separator/>
      </w:r>
    </w:p>
  </w:endnote>
  <w:endnote w:type="continuationSeparator" w:id="0">
    <w:p w:rsidR="00035C19" w:rsidRDefault="00035C1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C19" w:rsidRDefault="00035C19">
      <w:pPr>
        <w:pStyle w:val="a3"/>
      </w:pPr>
      <w:r>
        <w:separator/>
      </w:r>
    </w:p>
  </w:footnote>
  <w:footnote w:type="continuationSeparator" w:id="0">
    <w:p w:rsidR="00035C19" w:rsidRDefault="00035C1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35C19"/>
    <w:rsid w:val="00043C97"/>
    <w:rsid w:val="00051636"/>
    <w:rsid w:val="0006373F"/>
    <w:rsid w:val="00075369"/>
    <w:rsid w:val="000B623B"/>
    <w:rsid w:val="001302C8"/>
    <w:rsid w:val="0013235C"/>
    <w:rsid w:val="00151B57"/>
    <w:rsid w:val="00152ED9"/>
    <w:rsid w:val="001B1D40"/>
    <w:rsid w:val="001C5ADF"/>
    <w:rsid w:val="001D7F0B"/>
    <w:rsid w:val="002068E6"/>
    <w:rsid w:val="002613C3"/>
    <w:rsid w:val="00292EDB"/>
    <w:rsid w:val="00326389"/>
    <w:rsid w:val="00327CDE"/>
    <w:rsid w:val="00391EE7"/>
    <w:rsid w:val="003A0B6A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B0EBB"/>
    <w:rsid w:val="005C0BE1"/>
    <w:rsid w:val="005F127C"/>
    <w:rsid w:val="006812CD"/>
    <w:rsid w:val="006C537E"/>
    <w:rsid w:val="006E28A5"/>
    <w:rsid w:val="00720332"/>
    <w:rsid w:val="007470A7"/>
    <w:rsid w:val="0081363D"/>
    <w:rsid w:val="008164B6"/>
    <w:rsid w:val="00843D10"/>
    <w:rsid w:val="00862B65"/>
    <w:rsid w:val="008B3DDC"/>
    <w:rsid w:val="009217BC"/>
    <w:rsid w:val="00960619"/>
    <w:rsid w:val="00971BFB"/>
    <w:rsid w:val="009D7281"/>
    <w:rsid w:val="009F4C47"/>
    <w:rsid w:val="00A33F40"/>
    <w:rsid w:val="00AB315B"/>
    <w:rsid w:val="00AB72C9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CD6A7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46E70"/>
    <w:rsid w:val="00F5627E"/>
    <w:rsid w:val="00F817AE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CC0AE-A138-47CD-A878-C04BEAE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B1D40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1B1D4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2025-04-29T01:25:00Z</dcterms:created>
  <dcterms:modified xsi:type="dcterms:W3CDTF">2025-04-29T02:54:00Z</dcterms:modified>
</cp:coreProperties>
</file>